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009" w:rsidRPr="00CE1518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5B04C8">
        <w:rPr>
          <w:rFonts w:ascii="Arial" w:hAnsi="Arial" w:cs="Arial"/>
          <w:b/>
          <w:sz w:val="24"/>
          <w:szCs w:val="24"/>
        </w:rPr>
        <w:t>40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9E4F41" w:rsidRPr="00340480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480">
        <w:rPr>
          <w:rFonts w:ascii="Arial" w:hAnsi="Arial" w:cs="Arial"/>
          <w:b/>
          <w:sz w:val="24"/>
          <w:szCs w:val="24"/>
        </w:rPr>
        <w:t>“</w:t>
      </w:r>
      <w:r w:rsidR="00340480" w:rsidRPr="00340480">
        <w:rPr>
          <w:rFonts w:ascii="Arial" w:hAnsi="Arial" w:cs="Arial"/>
          <w:b/>
          <w:sz w:val="24"/>
          <w:szCs w:val="24"/>
        </w:rPr>
        <w:t>ADQUISICIÓN DE CÁMARAS DE CIRCUITO CERRADO DE TELEVISIÓN (CCTV)</w:t>
      </w:r>
      <w:r w:rsidRPr="00340480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340480"/>
    <w:rsid w:val="004C6D63"/>
    <w:rsid w:val="004E3F5A"/>
    <w:rsid w:val="005B04C8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15</cp:revision>
  <cp:lastPrinted>2018-03-23T16:24:00Z</cp:lastPrinted>
  <dcterms:created xsi:type="dcterms:W3CDTF">2018-08-08T16:58:00Z</dcterms:created>
  <dcterms:modified xsi:type="dcterms:W3CDTF">2018-10-22T22:41:00Z</dcterms:modified>
</cp:coreProperties>
</file>